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8B70" w14:textId="77777777" w:rsidR="004E60C2" w:rsidRPr="004E60C2" w:rsidRDefault="004E60C2" w:rsidP="004E60C2">
      <w:pPr>
        <w:spacing w:after="120"/>
        <w:rPr>
          <w:b/>
          <w:sz w:val="24"/>
        </w:rPr>
      </w:pPr>
      <w:r>
        <w:rPr>
          <w:b/>
          <w:sz w:val="24"/>
        </w:rPr>
        <w:t>Absenzen Reglement</w:t>
      </w:r>
    </w:p>
    <w:p w14:paraId="7B7A1157" w14:textId="77777777" w:rsidR="006D0123" w:rsidRPr="006D0123" w:rsidRDefault="006D0123" w:rsidP="006D0123">
      <w:pPr>
        <w:rPr>
          <w:b/>
          <w:sz w:val="20"/>
        </w:rPr>
      </w:pPr>
      <w:r w:rsidRPr="006D0123">
        <w:rPr>
          <w:b/>
          <w:sz w:val="20"/>
        </w:rPr>
        <w:t>Geltungsbereich</w:t>
      </w:r>
    </w:p>
    <w:p w14:paraId="14F825A7" w14:textId="77777777" w:rsidR="006D0123" w:rsidRPr="006D0123" w:rsidRDefault="006D0123" w:rsidP="009222B3">
      <w:pPr>
        <w:spacing w:after="120"/>
        <w:rPr>
          <w:sz w:val="20"/>
        </w:rPr>
      </w:pPr>
      <w:r w:rsidRPr="006D0123">
        <w:rPr>
          <w:sz w:val="20"/>
        </w:rPr>
        <w:t xml:space="preserve">Das Absenzen Reglement gilt für </w:t>
      </w:r>
      <w:r w:rsidR="00BF0F86">
        <w:rPr>
          <w:sz w:val="20"/>
        </w:rPr>
        <w:t>den Kindergarten und die Primarschule</w:t>
      </w:r>
      <w:r w:rsidRPr="006D0123">
        <w:rPr>
          <w:sz w:val="20"/>
        </w:rPr>
        <w:t xml:space="preserve"> </w:t>
      </w:r>
      <w:r w:rsidR="00BF0F86">
        <w:rPr>
          <w:sz w:val="20"/>
        </w:rPr>
        <w:t>Sisseln</w:t>
      </w:r>
      <w:r w:rsidRPr="006D0123">
        <w:rPr>
          <w:sz w:val="20"/>
        </w:rPr>
        <w:t>.</w:t>
      </w:r>
    </w:p>
    <w:p w14:paraId="0EC932A4" w14:textId="77777777" w:rsidR="006D0123" w:rsidRPr="006D0123" w:rsidRDefault="006D0123" w:rsidP="006D0123">
      <w:pPr>
        <w:rPr>
          <w:b/>
          <w:sz w:val="20"/>
        </w:rPr>
      </w:pPr>
      <w:r w:rsidRPr="006D0123">
        <w:rPr>
          <w:b/>
          <w:sz w:val="20"/>
        </w:rPr>
        <w:t>Allgemeine Bestimmungen</w:t>
      </w:r>
    </w:p>
    <w:p w14:paraId="59606500" w14:textId="49CA3BF5" w:rsidR="00A0638D" w:rsidRDefault="006D0123" w:rsidP="00A0638D">
      <w:pPr>
        <w:rPr>
          <w:sz w:val="20"/>
        </w:rPr>
      </w:pPr>
      <w:r w:rsidRPr="006D0123">
        <w:rPr>
          <w:sz w:val="20"/>
        </w:rPr>
        <w:t>Jeder Schüler, jede Schülerin hat pro Quartal einen halben Tag zur freien Verfügung</w:t>
      </w:r>
      <w:r w:rsidR="00543A55">
        <w:rPr>
          <w:sz w:val="20"/>
        </w:rPr>
        <w:t xml:space="preserve"> </w:t>
      </w:r>
      <w:r w:rsidR="00671656">
        <w:rPr>
          <w:sz w:val="20"/>
        </w:rPr>
        <w:t>(</w:t>
      </w:r>
      <w:proofErr w:type="spellStart"/>
      <w:r w:rsidR="00543A55">
        <w:rPr>
          <w:sz w:val="20"/>
        </w:rPr>
        <w:t>Jokertag</w:t>
      </w:r>
      <w:proofErr w:type="spellEnd"/>
      <w:r w:rsidR="00671656">
        <w:rPr>
          <w:sz w:val="20"/>
        </w:rPr>
        <w:t>)</w:t>
      </w:r>
      <w:r w:rsidRPr="006D0123">
        <w:rPr>
          <w:sz w:val="20"/>
        </w:rPr>
        <w:t xml:space="preserve">. </w:t>
      </w:r>
      <w:r w:rsidR="00AF15EB">
        <w:rPr>
          <w:sz w:val="20"/>
        </w:rPr>
        <w:t xml:space="preserve">Die Quartalshalbtage können auch zusammengezogen werden. </w:t>
      </w:r>
      <w:r w:rsidR="00A0638D">
        <w:rPr>
          <w:sz w:val="20"/>
        </w:rPr>
        <w:t xml:space="preserve">Die </w:t>
      </w:r>
      <w:proofErr w:type="spellStart"/>
      <w:r w:rsidR="00D2607D">
        <w:rPr>
          <w:sz w:val="20"/>
        </w:rPr>
        <w:t>Absenztage</w:t>
      </w:r>
      <w:proofErr w:type="spellEnd"/>
      <w:r w:rsidR="00D2607D">
        <w:rPr>
          <w:sz w:val="20"/>
        </w:rPr>
        <w:t xml:space="preserve"> </w:t>
      </w:r>
      <w:r w:rsidR="00A0638D">
        <w:rPr>
          <w:sz w:val="20"/>
        </w:rPr>
        <w:t xml:space="preserve">werden </w:t>
      </w:r>
      <w:r w:rsidR="00671656">
        <w:rPr>
          <w:sz w:val="20"/>
        </w:rPr>
        <w:t xml:space="preserve">via </w:t>
      </w:r>
      <w:r w:rsidR="00A0638D">
        <w:rPr>
          <w:sz w:val="20"/>
        </w:rPr>
        <w:t>Klapp gemeldet und kontrolliert</w:t>
      </w:r>
      <w:r w:rsidR="00AF15EB">
        <w:rPr>
          <w:sz w:val="20"/>
        </w:rPr>
        <w:t xml:space="preserve">. </w:t>
      </w:r>
      <w:r w:rsidR="00A0638D" w:rsidRPr="00A0638D">
        <w:rPr>
          <w:sz w:val="20"/>
        </w:rPr>
        <w:t xml:space="preserve">Bitte melden Sie den gewünschten Termin mindestens </w:t>
      </w:r>
      <w:r w:rsidR="00A0638D" w:rsidRPr="005D2B88">
        <w:rPr>
          <w:sz w:val="20"/>
        </w:rPr>
        <w:t>eine Woche im Voraus</w:t>
      </w:r>
      <w:r w:rsidR="00A0638D" w:rsidRPr="00A0638D">
        <w:rPr>
          <w:sz w:val="20"/>
        </w:rPr>
        <w:t xml:space="preserve"> über Klapp</w:t>
      </w:r>
    </w:p>
    <w:p w14:paraId="73BE1AFD" w14:textId="30918321" w:rsidR="006D0123" w:rsidRDefault="00AF15EB" w:rsidP="00A0638D">
      <w:pPr>
        <w:rPr>
          <w:sz w:val="20"/>
        </w:rPr>
      </w:pPr>
      <w:proofErr w:type="spellStart"/>
      <w:r>
        <w:rPr>
          <w:sz w:val="20"/>
        </w:rPr>
        <w:t>A</w:t>
      </w:r>
      <w:r w:rsidR="006D0123" w:rsidRPr="006D0123">
        <w:rPr>
          <w:sz w:val="20"/>
        </w:rPr>
        <w:t>usserordentliche</w:t>
      </w:r>
      <w:proofErr w:type="spellEnd"/>
      <w:r w:rsidR="006D0123" w:rsidRPr="006D0123">
        <w:rPr>
          <w:sz w:val="20"/>
        </w:rPr>
        <w:t xml:space="preserve"> Termine (Arzt, Zahnarzt etc.) </w:t>
      </w:r>
      <w:r>
        <w:rPr>
          <w:sz w:val="20"/>
        </w:rPr>
        <w:t xml:space="preserve">sollen grundsätzlich </w:t>
      </w:r>
      <w:r w:rsidR="006D0123" w:rsidRPr="006D0123">
        <w:rPr>
          <w:sz w:val="20"/>
        </w:rPr>
        <w:t>in die unterrichtsfreie Zeit gelegt werden.</w:t>
      </w:r>
    </w:p>
    <w:p w14:paraId="099EA829" w14:textId="77777777" w:rsidR="00A0638D" w:rsidRPr="006D0123" w:rsidRDefault="00A0638D" w:rsidP="00A0638D">
      <w:pPr>
        <w:rPr>
          <w:sz w:val="20"/>
        </w:rPr>
      </w:pPr>
    </w:p>
    <w:p w14:paraId="5F1E4F99" w14:textId="77777777" w:rsidR="006D0123" w:rsidRPr="006D0123" w:rsidRDefault="006D0123" w:rsidP="006D0123">
      <w:pPr>
        <w:rPr>
          <w:b/>
          <w:sz w:val="20"/>
        </w:rPr>
      </w:pPr>
      <w:r w:rsidRPr="006D0123">
        <w:rPr>
          <w:b/>
          <w:sz w:val="20"/>
        </w:rPr>
        <w:t>Absenzen Regelung</w:t>
      </w:r>
    </w:p>
    <w:p w14:paraId="28E08BCE" w14:textId="77777777" w:rsidR="00C87B3C" w:rsidRPr="006D0123" w:rsidRDefault="006D0123" w:rsidP="009222B3">
      <w:pPr>
        <w:spacing w:after="240"/>
        <w:rPr>
          <w:sz w:val="20"/>
          <w:szCs w:val="22"/>
          <w:lang w:val="de-CH"/>
        </w:rPr>
      </w:pPr>
      <w:r w:rsidRPr="006D0123">
        <w:rPr>
          <w:sz w:val="20"/>
        </w:rPr>
        <w:t xml:space="preserve">Bei unvorhersehbaren Absenzen oder bei begründeten vorhersehbaren Absenzen ist </w:t>
      </w:r>
      <w:proofErr w:type="spellStart"/>
      <w:r w:rsidRPr="006D0123">
        <w:rPr>
          <w:sz w:val="20"/>
        </w:rPr>
        <w:t>gemäss</w:t>
      </w:r>
      <w:proofErr w:type="spellEnd"/>
      <w:r w:rsidRPr="006D0123">
        <w:rPr>
          <w:sz w:val="20"/>
        </w:rPr>
        <w:t xml:space="preserve"> der untenstehenden Tabelle vorzugehen.</w:t>
      </w:r>
    </w:p>
    <w:p w14:paraId="496034E7" w14:textId="39A4F802" w:rsidR="00B54A4A" w:rsidRPr="006D0123" w:rsidRDefault="00AF15EB" w:rsidP="002748EB">
      <w:pPr>
        <w:spacing w:after="240"/>
        <w:rPr>
          <w:sz w:val="20"/>
          <w:szCs w:val="22"/>
          <w:lang w:val="de-CH"/>
        </w:rPr>
      </w:pPr>
      <w:r>
        <w:rPr>
          <w:sz w:val="20"/>
          <w:szCs w:val="22"/>
          <w:lang w:val="de-CH"/>
        </w:rPr>
        <w:t>Das</w:t>
      </w:r>
      <w:r w:rsidR="000448F7">
        <w:rPr>
          <w:sz w:val="20"/>
          <w:szCs w:val="22"/>
          <w:lang w:val="de-CH"/>
        </w:rPr>
        <w:t xml:space="preserve"> Formular</w:t>
      </w:r>
      <w:r w:rsidR="00B54A4A" w:rsidRPr="006D0123">
        <w:rPr>
          <w:sz w:val="20"/>
          <w:szCs w:val="22"/>
          <w:lang w:val="de-CH"/>
        </w:rPr>
        <w:t xml:space="preserve"> für </w:t>
      </w:r>
      <w:r w:rsidR="000758EB">
        <w:rPr>
          <w:sz w:val="20"/>
          <w:szCs w:val="22"/>
          <w:lang w:val="de-CH"/>
        </w:rPr>
        <w:t>das Urlaub</w:t>
      </w:r>
      <w:r>
        <w:rPr>
          <w:sz w:val="20"/>
          <w:szCs w:val="22"/>
          <w:lang w:val="de-CH"/>
        </w:rPr>
        <w:t>gesuch</w:t>
      </w:r>
      <w:r w:rsidR="00B54A4A" w:rsidRPr="006D0123">
        <w:rPr>
          <w:sz w:val="20"/>
          <w:szCs w:val="22"/>
          <w:lang w:val="de-CH"/>
        </w:rPr>
        <w:t xml:space="preserve"> </w:t>
      </w:r>
      <w:r>
        <w:rPr>
          <w:sz w:val="20"/>
          <w:szCs w:val="22"/>
          <w:lang w:val="de-CH"/>
        </w:rPr>
        <w:t xml:space="preserve">ist </w:t>
      </w:r>
      <w:r w:rsidRPr="006D0123">
        <w:rPr>
          <w:sz w:val="20"/>
          <w:szCs w:val="22"/>
          <w:lang w:val="de-CH"/>
        </w:rPr>
        <w:t xml:space="preserve">bei der Klassenlehrperson erhältlich </w:t>
      </w:r>
      <w:r>
        <w:rPr>
          <w:sz w:val="20"/>
          <w:szCs w:val="22"/>
          <w:lang w:val="de-CH"/>
        </w:rPr>
        <w:t xml:space="preserve">oder </w:t>
      </w:r>
      <w:r w:rsidR="00B54A4A" w:rsidRPr="006D0123">
        <w:rPr>
          <w:sz w:val="20"/>
          <w:szCs w:val="22"/>
          <w:lang w:val="de-CH"/>
        </w:rPr>
        <w:t xml:space="preserve">auf der Homepage der Gemeinde Sisseln unter </w:t>
      </w:r>
      <w:r w:rsidR="009D14FF">
        <w:rPr>
          <w:sz w:val="20"/>
          <w:szCs w:val="22"/>
          <w:lang w:val="de-CH"/>
        </w:rPr>
        <w:t>Schule</w:t>
      </w:r>
      <w:r w:rsidR="00B54A4A" w:rsidRPr="006D0123">
        <w:rPr>
          <w:sz w:val="20"/>
          <w:szCs w:val="22"/>
          <w:lang w:val="de-CH"/>
        </w:rPr>
        <w:t xml:space="preserve"> – Formulare abrufbar.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4"/>
        <w:gridCol w:w="4185"/>
        <w:gridCol w:w="6327"/>
      </w:tblGrid>
      <w:tr w:rsidR="00C87B3C" w:rsidRPr="00F4085C" w14:paraId="4D293D5C" w14:textId="77777777" w:rsidTr="00F4085C">
        <w:trPr>
          <w:trHeight w:val="340"/>
        </w:trPr>
        <w:tc>
          <w:tcPr>
            <w:tcW w:w="3794" w:type="dxa"/>
            <w:shd w:val="clear" w:color="auto" w:fill="F2F2F2"/>
            <w:vAlign w:val="center"/>
          </w:tcPr>
          <w:p w14:paraId="0ADA5E4F" w14:textId="77777777" w:rsidR="00C87B3C" w:rsidRPr="00F4085C" w:rsidRDefault="00C87B3C" w:rsidP="006D0123">
            <w:pPr>
              <w:rPr>
                <w:b/>
                <w:sz w:val="20"/>
                <w:szCs w:val="20"/>
                <w:lang w:val="de-CH"/>
              </w:rPr>
            </w:pPr>
            <w:r w:rsidRPr="00F4085C">
              <w:rPr>
                <w:b/>
                <w:sz w:val="20"/>
                <w:szCs w:val="20"/>
                <w:lang w:val="de-CH"/>
              </w:rPr>
              <w:t>Unvorhersehbare Absenzen</w:t>
            </w:r>
          </w:p>
        </w:tc>
        <w:tc>
          <w:tcPr>
            <w:tcW w:w="4234" w:type="dxa"/>
            <w:shd w:val="clear" w:color="auto" w:fill="F2F2F2"/>
            <w:vAlign w:val="center"/>
          </w:tcPr>
          <w:p w14:paraId="7660AEC0" w14:textId="77777777" w:rsidR="00C87B3C" w:rsidRPr="00F4085C" w:rsidRDefault="00C87B3C" w:rsidP="006D0123">
            <w:pPr>
              <w:rPr>
                <w:b/>
                <w:sz w:val="24"/>
                <w:szCs w:val="24"/>
                <w:lang w:val="de-CH"/>
              </w:rPr>
            </w:pPr>
            <w:r w:rsidRPr="00F4085C">
              <w:rPr>
                <w:b/>
                <w:sz w:val="20"/>
                <w:szCs w:val="20"/>
                <w:lang w:val="de-CH"/>
              </w:rPr>
              <w:t>Grund</w:t>
            </w:r>
          </w:p>
        </w:tc>
        <w:tc>
          <w:tcPr>
            <w:tcW w:w="6398" w:type="dxa"/>
            <w:shd w:val="clear" w:color="auto" w:fill="F2F2F2"/>
            <w:vAlign w:val="center"/>
          </w:tcPr>
          <w:p w14:paraId="761CE279" w14:textId="77777777" w:rsidR="00C87B3C" w:rsidRPr="00F4085C" w:rsidRDefault="00C87B3C" w:rsidP="006D0123">
            <w:pPr>
              <w:rPr>
                <w:b/>
                <w:sz w:val="24"/>
                <w:szCs w:val="24"/>
                <w:lang w:val="de-CH"/>
              </w:rPr>
            </w:pPr>
            <w:r w:rsidRPr="00F4085C">
              <w:rPr>
                <w:b/>
                <w:sz w:val="20"/>
                <w:szCs w:val="20"/>
                <w:lang w:val="de-CH"/>
              </w:rPr>
              <w:t>Vorgehen</w:t>
            </w:r>
          </w:p>
        </w:tc>
      </w:tr>
      <w:tr w:rsidR="00C87B3C" w:rsidRPr="00F4085C" w14:paraId="6E9CA8B4" w14:textId="77777777" w:rsidTr="00F4085C">
        <w:trPr>
          <w:trHeight w:val="1361"/>
        </w:trPr>
        <w:tc>
          <w:tcPr>
            <w:tcW w:w="3794" w:type="dxa"/>
            <w:vAlign w:val="center"/>
          </w:tcPr>
          <w:p w14:paraId="4223C093" w14:textId="77777777" w:rsidR="00C87B3C" w:rsidRPr="00F4085C" w:rsidRDefault="00C87B3C" w:rsidP="006D0123">
            <w:pPr>
              <w:rPr>
                <w:sz w:val="20"/>
                <w:szCs w:val="20"/>
              </w:rPr>
            </w:pPr>
          </w:p>
        </w:tc>
        <w:tc>
          <w:tcPr>
            <w:tcW w:w="4234" w:type="dxa"/>
          </w:tcPr>
          <w:p w14:paraId="709F8C2F" w14:textId="77777777" w:rsidR="00C87B3C" w:rsidRPr="00F4085C" w:rsidRDefault="00C87B3C" w:rsidP="004E60C2">
            <w:pPr>
              <w:rPr>
                <w:sz w:val="16"/>
                <w:szCs w:val="16"/>
                <w:lang w:val="de-CH"/>
              </w:rPr>
            </w:pPr>
          </w:p>
          <w:p w14:paraId="33D1DD89" w14:textId="77777777" w:rsidR="00C87B3C" w:rsidRPr="00F4085C" w:rsidRDefault="00C87B3C" w:rsidP="004E60C2">
            <w:pPr>
              <w:rPr>
                <w:sz w:val="20"/>
                <w:szCs w:val="20"/>
                <w:lang w:val="de-CH"/>
              </w:rPr>
            </w:pPr>
            <w:r w:rsidRPr="00F4085C">
              <w:rPr>
                <w:sz w:val="20"/>
                <w:szCs w:val="20"/>
                <w:lang w:val="de-CH"/>
              </w:rPr>
              <w:t>z.B. Krankheit, Unfall</w:t>
            </w:r>
          </w:p>
        </w:tc>
        <w:tc>
          <w:tcPr>
            <w:tcW w:w="6398" w:type="dxa"/>
            <w:vAlign w:val="center"/>
          </w:tcPr>
          <w:p w14:paraId="423CE879" w14:textId="77777777" w:rsidR="00A0638D" w:rsidRDefault="00C87B3C" w:rsidP="00F2520B">
            <w:pPr>
              <w:rPr>
                <w:sz w:val="20"/>
                <w:szCs w:val="20"/>
                <w:lang w:val="de-CH"/>
              </w:rPr>
            </w:pPr>
            <w:r w:rsidRPr="00F4085C">
              <w:rPr>
                <w:sz w:val="20"/>
                <w:szCs w:val="20"/>
                <w:lang w:val="de-CH"/>
              </w:rPr>
              <w:t>Die Eltern informieren sofort die z</w:t>
            </w:r>
            <w:r w:rsidR="0076024F">
              <w:rPr>
                <w:sz w:val="20"/>
                <w:szCs w:val="20"/>
                <w:lang w:val="de-CH"/>
              </w:rPr>
              <w:t>uständige Klassenlehrperson</w:t>
            </w:r>
            <w:r w:rsidR="00BB0A1E">
              <w:rPr>
                <w:sz w:val="20"/>
                <w:szCs w:val="20"/>
                <w:lang w:val="de-CH"/>
              </w:rPr>
              <w:t xml:space="preserve"> (resp. Fachlehrperson bei Randstunden)</w:t>
            </w:r>
            <w:r w:rsidR="0076024F" w:rsidRPr="004D5E97">
              <w:rPr>
                <w:sz w:val="20"/>
                <w:szCs w:val="20"/>
                <w:lang w:val="de-CH"/>
              </w:rPr>
              <w:t xml:space="preserve">. Die Absenz wird </w:t>
            </w:r>
            <w:r w:rsidR="00A0638D">
              <w:rPr>
                <w:sz w:val="20"/>
                <w:szCs w:val="20"/>
                <w:lang w:val="de-CH"/>
              </w:rPr>
              <w:t xml:space="preserve">via KLAPP </w:t>
            </w:r>
            <w:r w:rsidR="0076024F" w:rsidRPr="004D5E97">
              <w:rPr>
                <w:sz w:val="20"/>
                <w:szCs w:val="20"/>
                <w:lang w:val="de-CH"/>
              </w:rPr>
              <w:t xml:space="preserve">mit Grund und Dauer </w:t>
            </w:r>
            <w:r w:rsidR="00A0638D">
              <w:rPr>
                <w:sz w:val="20"/>
                <w:szCs w:val="20"/>
                <w:lang w:val="de-CH"/>
              </w:rPr>
              <w:t>an die Klassenlehrperson gemeldet.</w:t>
            </w:r>
            <w:r w:rsidRPr="004D5E97">
              <w:rPr>
                <w:sz w:val="20"/>
                <w:szCs w:val="20"/>
                <w:lang w:val="de-CH"/>
              </w:rPr>
              <w:t xml:space="preserve"> </w:t>
            </w:r>
          </w:p>
          <w:p w14:paraId="152CB15B" w14:textId="77D853B0" w:rsidR="00C87B3C" w:rsidRPr="00F4085C" w:rsidRDefault="00BF0593" w:rsidP="00F2520B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 xml:space="preserve">Ist das Kind nach einer </w:t>
            </w:r>
            <w:proofErr w:type="spellStart"/>
            <w:r w:rsidR="00A0638D">
              <w:rPr>
                <w:sz w:val="20"/>
                <w:szCs w:val="20"/>
                <w:lang w:val="de-CH"/>
              </w:rPr>
              <w:t>Halbenstunde</w:t>
            </w:r>
            <w:proofErr w:type="spellEnd"/>
            <w:r>
              <w:rPr>
                <w:sz w:val="20"/>
                <w:szCs w:val="20"/>
                <w:lang w:val="de-CH"/>
              </w:rPr>
              <w:t xml:space="preserve"> nicht in der Schule angekommen, fragt die Schule zu Hause nach.</w:t>
            </w:r>
          </w:p>
        </w:tc>
      </w:tr>
    </w:tbl>
    <w:p w14:paraId="0B00E785" w14:textId="77777777" w:rsidR="00C87B3C" w:rsidRDefault="00C87B3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4191"/>
        <w:gridCol w:w="6324"/>
      </w:tblGrid>
      <w:tr w:rsidR="00C87B3C" w:rsidRPr="00F4085C" w14:paraId="43724FA9" w14:textId="77777777" w:rsidTr="00F4085C">
        <w:trPr>
          <w:trHeight w:val="340"/>
        </w:trPr>
        <w:tc>
          <w:tcPr>
            <w:tcW w:w="3794" w:type="dxa"/>
            <w:shd w:val="clear" w:color="auto" w:fill="F2F2F2"/>
            <w:vAlign w:val="center"/>
          </w:tcPr>
          <w:p w14:paraId="3CBEA2F9" w14:textId="77777777" w:rsidR="00C87B3C" w:rsidRPr="00F4085C" w:rsidRDefault="00C87B3C" w:rsidP="006D0123">
            <w:pPr>
              <w:rPr>
                <w:b/>
                <w:sz w:val="20"/>
                <w:szCs w:val="20"/>
                <w:lang w:val="de-CH"/>
              </w:rPr>
            </w:pPr>
            <w:r w:rsidRPr="00F4085C">
              <w:rPr>
                <w:b/>
                <w:sz w:val="20"/>
                <w:szCs w:val="20"/>
                <w:lang w:val="de-CH"/>
              </w:rPr>
              <w:t>Vorhersehbare Absenzen</w:t>
            </w:r>
          </w:p>
        </w:tc>
        <w:tc>
          <w:tcPr>
            <w:tcW w:w="4234" w:type="dxa"/>
            <w:shd w:val="clear" w:color="auto" w:fill="F2F2F2"/>
            <w:vAlign w:val="center"/>
          </w:tcPr>
          <w:p w14:paraId="787EF322" w14:textId="77777777" w:rsidR="00C87B3C" w:rsidRPr="00F4085C" w:rsidRDefault="00C87B3C" w:rsidP="006D0123">
            <w:pPr>
              <w:rPr>
                <w:b/>
                <w:sz w:val="24"/>
                <w:szCs w:val="24"/>
                <w:lang w:val="de-CH"/>
              </w:rPr>
            </w:pPr>
            <w:r w:rsidRPr="00F4085C">
              <w:rPr>
                <w:b/>
                <w:sz w:val="20"/>
                <w:szCs w:val="20"/>
                <w:lang w:val="de-CH"/>
              </w:rPr>
              <w:t>Grund</w:t>
            </w:r>
          </w:p>
        </w:tc>
        <w:tc>
          <w:tcPr>
            <w:tcW w:w="6398" w:type="dxa"/>
            <w:shd w:val="clear" w:color="auto" w:fill="F2F2F2"/>
            <w:vAlign w:val="center"/>
          </w:tcPr>
          <w:p w14:paraId="394266E6" w14:textId="77777777" w:rsidR="00C87B3C" w:rsidRPr="00F4085C" w:rsidRDefault="00C87B3C" w:rsidP="006D0123">
            <w:pPr>
              <w:rPr>
                <w:b/>
                <w:sz w:val="24"/>
                <w:szCs w:val="24"/>
                <w:lang w:val="de-CH"/>
              </w:rPr>
            </w:pPr>
            <w:r w:rsidRPr="00F4085C">
              <w:rPr>
                <w:b/>
                <w:sz w:val="20"/>
                <w:szCs w:val="20"/>
                <w:lang w:val="de-CH"/>
              </w:rPr>
              <w:t>Vorgehen</w:t>
            </w:r>
          </w:p>
        </w:tc>
      </w:tr>
      <w:tr w:rsidR="00C87B3C" w:rsidRPr="00F4085C" w14:paraId="5C4527AA" w14:textId="77777777" w:rsidTr="00A0638D">
        <w:trPr>
          <w:trHeight w:val="1037"/>
        </w:trPr>
        <w:tc>
          <w:tcPr>
            <w:tcW w:w="3794" w:type="dxa"/>
            <w:tcMar>
              <w:top w:w="85" w:type="dxa"/>
            </w:tcMar>
          </w:tcPr>
          <w:p w14:paraId="3480A0A8" w14:textId="151ADD3F" w:rsidR="00C310DE" w:rsidRDefault="00C87B3C" w:rsidP="00AE3BB1">
            <w:pPr>
              <w:rPr>
                <w:sz w:val="20"/>
                <w:szCs w:val="20"/>
                <w:lang w:val="de-CH"/>
              </w:rPr>
            </w:pPr>
            <w:r w:rsidRPr="00F4085C">
              <w:rPr>
                <w:sz w:val="20"/>
                <w:szCs w:val="20"/>
                <w:lang w:val="de-CH"/>
              </w:rPr>
              <w:t>Ein schulfreier Halbtag pro Quartal</w:t>
            </w:r>
            <w:r w:rsidR="009F09DB">
              <w:rPr>
                <w:sz w:val="20"/>
                <w:szCs w:val="20"/>
                <w:lang w:val="de-CH"/>
              </w:rPr>
              <w:t xml:space="preserve"> </w:t>
            </w:r>
          </w:p>
          <w:p w14:paraId="1366D286" w14:textId="3FAB9504" w:rsidR="00C87B3C" w:rsidRPr="00F4085C" w:rsidRDefault="00AE3BB1" w:rsidP="00AE3BB1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(</w:t>
            </w:r>
            <w:r w:rsidRPr="00AE3BB1">
              <w:rPr>
                <w:i/>
                <w:sz w:val="20"/>
                <w:szCs w:val="20"/>
                <w:lang w:val="de-CH"/>
              </w:rPr>
              <w:t>4 Halbtage pro Schuljahr</w:t>
            </w:r>
            <w:r>
              <w:rPr>
                <w:sz w:val="20"/>
                <w:szCs w:val="20"/>
                <w:lang w:val="de-CH"/>
              </w:rPr>
              <w:t>)</w:t>
            </w:r>
            <w:r w:rsidR="0006470B">
              <w:rPr>
                <w:sz w:val="20"/>
                <w:szCs w:val="20"/>
                <w:lang w:val="de-CH"/>
              </w:rPr>
              <w:t xml:space="preserve"> – </w:t>
            </w:r>
            <w:r w:rsidR="00BF0F86">
              <w:rPr>
                <w:b/>
                <w:sz w:val="20"/>
                <w:szCs w:val="20"/>
                <w:lang w:val="de-CH"/>
              </w:rPr>
              <w:t>nicht an Schulanlässen oder</w:t>
            </w:r>
            <w:r w:rsidR="0006470B" w:rsidRPr="0006470B">
              <w:rPr>
                <w:b/>
                <w:sz w:val="20"/>
                <w:szCs w:val="20"/>
                <w:lang w:val="de-CH"/>
              </w:rPr>
              <w:t xml:space="preserve"> Pr</w:t>
            </w:r>
            <w:r w:rsidR="00BF0F86">
              <w:rPr>
                <w:b/>
                <w:sz w:val="20"/>
                <w:szCs w:val="20"/>
                <w:lang w:val="de-CH"/>
              </w:rPr>
              <w:t>üfungstagen</w:t>
            </w:r>
          </w:p>
        </w:tc>
        <w:tc>
          <w:tcPr>
            <w:tcW w:w="4234" w:type="dxa"/>
            <w:tcMar>
              <w:top w:w="85" w:type="dxa"/>
            </w:tcMar>
          </w:tcPr>
          <w:p w14:paraId="6AA72722" w14:textId="77777777" w:rsidR="00C87B3C" w:rsidRPr="00F4085C" w:rsidRDefault="00C87B3C" w:rsidP="00B74DC1">
            <w:pPr>
              <w:rPr>
                <w:sz w:val="20"/>
                <w:szCs w:val="20"/>
                <w:lang w:val="de-CH"/>
              </w:rPr>
            </w:pPr>
            <w:r w:rsidRPr="00F4085C">
              <w:rPr>
                <w:sz w:val="20"/>
                <w:szCs w:val="20"/>
                <w:lang w:val="de-CH"/>
              </w:rPr>
              <w:t>Schulgesetz § 38 Abs. 1</w:t>
            </w:r>
            <w:r w:rsidR="00312064">
              <w:rPr>
                <w:sz w:val="20"/>
                <w:szCs w:val="20"/>
                <w:lang w:val="de-CH"/>
              </w:rPr>
              <w:t xml:space="preserve">, </w:t>
            </w:r>
            <w:r w:rsidR="00312064" w:rsidRPr="009222B3">
              <w:rPr>
                <w:color w:val="000000" w:themeColor="text1"/>
                <w:sz w:val="20"/>
                <w:szCs w:val="20"/>
                <w:lang w:val="de-CH"/>
              </w:rPr>
              <w:t>Verordnung über Volksschule § 16 Abs. 1a</w:t>
            </w:r>
            <w:r w:rsidR="00AE3BB1" w:rsidRPr="009222B3">
              <w:rPr>
                <w:color w:val="000000" w:themeColor="text1"/>
                <w:sz w:val="20"/>
                <w:szCs w:val="20"/>
                <w:lang w:val="de-CH"/>
              </w:rPr>
              <w:br/>
            </w:r>
            <w:r w:rsidR="00AE3BB1">
              <w:rPr>
                <w:sz w:val="20"/>
                <w:szCs w:val="20"/>
                <w:lang w:val="de-CH"/>
              </w:rPr>
              <w:t>(</w:t>
            </w:r>
            <w:r w:rsidR="00AE3BB1" w:rsidRPr="00AE3BB1">
              <w:rPr>
                <w:i/>
                <w:sz w:val="20"/>
                <w:szCs w:val="20"/>
                <w:lang w:val="de-CH"/>
              </w:rPr>
              <w:t>Die Halbtage können zusammen oder einzeln bezogen werden</w:t>
            </w:r>
            <w:r w:rsidR="00AE3BB1">
              <w:rPr>
                <w:sz w:val="20"/>
                <w:szCs w:val="20"/>
                <w:lang w:val="de-CH"/>
              </w:rPr>
              <w:t>)</w:t>
            </w:r>
          </w:p>
        </w:tc>
        <w:tc>
          <w:tcPr>
            <w:tcW w:w="6398" w:type="dxa"/>
            <w:vAlign w:val="center"/>
          </w:tcPr>
          <w:p w14:paraId="1D52E2DC" w14:textId="77777777" w:rsidR="004A2B28" w:rsidRDefault="00A0638D" w:rsidP="00EB51A6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 xml:space="preserve">Der </w:t>
            </w:r>
            <w:proofErr w:type="spellStart"/>
            <w:r>
              <w:rPr>
                <w:sz w:val="20"/>
                <w:szCs w:val="20"/>
                <w:lang w:val="de-CH"/>
              </w:rPr>
              <w:t>Jokertag</w:t>
            </w:r>
            <w:proofErr w:type="spellEnd"/>
            <w:r>
              <w:rPr>
                <w:sz w:val="20"/>
                <w:szCs w:val="20"/>
                <w:lang w:val="de-CH"/>
              </w:rPr>
              <w:t xml:space="preserve"> wird via KLAPP der Lehrperson gemeldet.</w:t>
            </w:r>
          </w:p>
          <w:p w14:paraId="299535FE" w14:textId="0A0AC406" w:rsidR="002027B7" w:rsidRPr="00F4085C" w:rsidRDefault="00A0638D" w:rsidP="00EB51A6">
            <w:pPr>
              <w:rPr>
                <w:sz w:val="20"/>
                <w:szCs w:val="20"/>
                <w:lang w:val="de-CH"/>
              </w:rPr>
            </w:pPr>
            <w:r w:rsidRPr="009F09DB">
              <w:rPr>
                <w:sz w:val="20"/>
                <w:szCs w:val="20"/>
                <w:lang w:val="de-CH"/>
              </w:rPr>
              <w:t>Bei</w:t>
            </w:r>
            <w:r w:rsidR="0076024F" w:rsidRPr="009F09DB">
              <w:rPr>
                <w:sz w:val="20"/>
                <w:szCs w:val="20"/>
                <w:lang w:val="de-CH"/>
              </w:rPr>
              <w:t xml:space="preserve"> einem Ha</w:t>
            </w:r>
            <w:r w:rsidR="00771FA6" w:rsidRPr="009F09DB">
              <w:rPr>
                <w:sz w:val="20"/>
                <w:szCs w:val="20"/>
                <w:lang w:val="de-CH"/>
              </w:rPr>
              <w:t>lbtag</w:t>
            </w:r>
            <w:r w:rsidR="00AE3BB1" w:rsidRPr="009F09DB">
              <w:rPr>
                <w:sz w:val="20"/>
                <w:szCs w:val="20"/>
                <w:lang w:val="de-CH"/>
              </w:rPr>
              <w:t xml:space="preserve"> </w:t>
            </w:r>
            <w:r w:rsidR="007D3699" w:rsidRPr="005B0F98">
              <w:rPr>
                <w:b/>
                <w:bCs/>
                <w:sz w:val="20"/>
                <w:szCs w:val="20"/>
                <w:lang w:val="de-CH"/>
              </w:rPr>
              <w:t>1 Woche</w:t>
            </w:r>
            <w:r w:rsidR="007D3699" w:rsidRPr="00E6030C">
              <w:rPr>
                <w:b/>
                <w:bCs/>
                <w:sz w:val="20"/>
                <w:szCs w:val="20"/>
                <w:lang w:val="de-CH"/>
              </w:rPr>
              <w:t xml:space="preserve"> </w:t>
            </w:r>
            <w:r w:rsidR="00C87B3C" w:rsidRPr="00E6030C">
              <w:rPr>
                <w:b/>
                <w:bCs/>
                <w:sz w:val="20"/>
                <w:szCs w:val="20"/>
                <w:lang w:val="de-CH"/>
              </w:rPr>
              <w:t>vor</w:t>
            </w:r>
            <w:r w:rsidR="00C87B3C" w:rsidRPr="009F09DB">
              <w:rPr>
                <w:sz w:val="20"/>
                <w:szCs w:val="20"/>
                <w:lang w:val="de-CH"/>
              </w:rPr>
              <w:t xml:space="preserve"> der Absenz.</w:t>
            </w:r>
            <w:r w:rsidR="00771FA6" w:rsidRPr="009F09DB">
              <w:rPr>
                <w:sz w:val="20"/>
                <w:szCs w:val="20"/>
                <w:lang w:val="de-CH"/>
              </w:rPr>
              <w:t xml:space="preserve"> Bei Zusammenzug von mehreren Halbtagen </w:t>
            </w:r>
            <w:r w:rsidR="001D6838" w:rsidRPr="009F09DB">
              <w:rPr>
                <w:sz w:val="20"/>
                <w:szCs w:val="20"/>
                <w:lang w:val="de-CH"/>
              </w:rPr>
              <w:t xml:space="preserve">mindestens </w:t>
            </w:r>
            <w:r w:rsidR="00B43BB9" w:rsidRPr="005B0F98">
              <w:rPr>
                <w:b/>
                <w:bCs/>
                <w:sz w:val="20"/>
                <w:szCs w:val="20"/>
                <w:lang w:val="de-CH"/>
              </w:rPr>
              <w:t>2</w:t>
            </w:r>
            <w:r w:rsidR="00771FA6" w:rsidRPr="005B0F98">
              <w:rPr>
                <w:b/>
                <w:bCs/>
                <w:sz w:val="20"/>
                <w:szCs w:val="20"/>
                <w:lang w:val="de-CH"/>
              </w:rPr>
              <w:t xml:space="preserve"> Wochen</w:t>
            </w:r>
            <w:r w:rsidR="00771FA6" w:rsidRPr="009F09DB">
              <w:rPr>
                <w:sz w:val="20"/>
                <w:szCs w:val="20"/>
                <w:lang w:val="de-CH"/>
              </w:rPr>
              <w:t xml:space="preserve"> </w:t>
            </w:r>
            <w:r w:rsidR="00771FA6" w:rsidRPr="00E6030C">
              <w:rPr>
                <w:b/>
                <w:bCs/>
                <w:sz w:val="20"/>
                <w:szCs w:val="20"/>
                <w:lang w:val="de-CH"/>
              </w:rPr>
              <w:t>vor</w:t>
            </w:r>
            <w:r w:rsidR="00771FA6" w:rsidRPr="009F09DB">
              <w:rPr>
                <w:sz w:val="20"/>
                <w:szCs w:val="20"/>
                <w:lang w:val="de-CH"/>
              </w:rPr>
              <w:t xml:space="preserve"> der Absenz.</w:t>
            </w:r>
          </w:p>
        </w:tc>
      </w:tr>
      <w:tr w:rsidR="00C87B3C" w:rsidRPr="000B4BD7" w14:paraId="3D64253B" w14:textId="77777777" w:rsidTr="009222B3">
        <w:trPr>
          <w:trHeight w:val="850"/>
        </w:trPr>
        <w:tc>
          <w:tcPr>
            <w:tcW w:w="3794" w:type="dxa"/>
            <w:tcMar>
              <w:top w:w="85" w:type="dxa"/>
            </w:tcMar>
          </w:tcPr>
          <w:p w14:paraId="640F8F27" w14:textId="77777777" w:rsidR="00C87B3C" w:rsidRPr="009038A6" w:rsidRDefault="00C87B3C" w:rsidP="00642F54">
            <w:pPr>
              <w:rPr>
                <w:i/>
                <w:strike/>
                <w:sz w:val="20"/>
                <w:szCs w:val="20"/>
                <w:lang w:val="de-CH"/>
              </w:rPr>
            </w:pPr>
          </w:p>
        </w:tc>
        <w:tc>
          <w:tcPr>
            <w:tcW w:w="4234" w:type="dxa"/>
            <w:tcMar>
              <w:top w:w="85" w:type="dxa"/>
            </w:tcMar>
          </w:tcPr>
          <w:p w14:paraId="7A6651D6" w14:textId="7056DEF2" w:rsidR="00C87B3C" w:rsidRPr="00B04CCE" w:rsidRDefault="00C87B3C" w:rsidP="00B43BB9">
            <w:pPr>
              <w:rPr>
                <w:iCs/>
                <w:strike/>
                <w:sz w:val="20"/>
                <w:szCs w:val="20"/>
                <w:lang w:val="de-CH"/>
              </w:rPr>
            </w:pPr>
            <w:r w:rsidRPr="00B04CCE">
              <w:rPr>
                <w:iCs/>
                <w:sz w:val="20"/>
                <w:szCs w:val="20"/>
                <w:lang w:val="de-CH"/>
              </w:rPr>
              <w:t>dringender Arztbesuc</w:t>
            </w:r>
            <w:r w:rsidR="00B43BB9" w:rsidRPr="00B04CCE">
              <w:rPr>
                <w:iCs/>
                <w:sz w:val="20"/>
                <w:szCs w:val="20"/>
                <w:lang w:val="de-CH"/>
              </w:rPr>
              <w:t>h</w:t>
            </w:r>
            <w:r w:rsidR="008F38A2" w:rsidRPr="00B04CCE">
              <w:rPr>
                <w:iCs/>
                <w:sz w:val="20"/>
                <w:szCs w:val="20"/>
                <w:lang w:val="de-CH"/>
              </w:rPr>
              <w:t xml:space="preserve"> - falls dieser nicht ausserhalb der Schulzeit wahrgenommen werden kann</w:t>
            </w:r>
            <w:r w:rsidR="00B04CCE" w:rsidRPr="00B04CCE">
              <w:rPr>
                <w:iCs/>
                <w:sz w:val="20"/>
                <w:szCs w:val="20"/>
                <w:lang w:val="de-CH"/>
              </w:rPr>
              <w:t>.</w:t>
            </w:r>
          </w:p>
        </w:tc>
        <w:tc>
          <w:tcPr>
            <w:tcW w:w="6398" w:type="dxa"/>
            <w:vAlign w:val="center"/>
          </w:tcPr>
          <w:p w14:paraId="425E7966" w14:textId="496A5283" w:rsidR="00C87B3C" w:rsidRPr="00B04CCE" w:rsidRDefault="00C87B3C" w:rsidP="004E60C2">
            <w:pPr>
              <w:rPr>
                <w:iCs/>
                <w:sz w:val="20"/>
                <w:szCs w:val="20"/>
                <w:lang w:val="de-CH"/>
              </w:rPr>
            </w:pPr>
            <w:r w:rsidRPr="00B04CCE">
              <w:rPr>
                <w:iCs/>
                <w:sz w:val="20"/>
                <w:szCs w:val="20"/>
                <w:lang w:val="de-CH"/>
              </w:rPr>
              <w:t>Die Klassenlehrperson entscheidet über das Gesuch</w:t>
            </w:r>
            <w:r w:rsidR="00F66F01" w:rsidRPr="00B04CCE">
              <w:rPr>
                <w:iCs/>
                <w:sz w:val="20"/>
                <w:szCs w:val="20"/>
                <w:lang w:val="de-CH"/>
              </w:rPr>
              <w:t xml:space="preserve"> via Klapp</w:t>
            </w:r>
            <w:r w:rsidR="00894BC0">
              <w:rPr>
                <w:iCs/>
                <w:sz w:val="20"/>
                <w:szCs w:val="20"/>
                <w:lang w:val="de-CH"/>
              </w:rPr>
              <w:t>.</w:t>
            </w:r>
          </w:p>
        </w:tc>
      </w:tr>
      <w:tr w:rsidR="00C87B3C" w:rsidRPr="00F4085C" w14:paraId="05327466" w14:textId="77777777" w:rsidTr="00ED31CF">
        <w:trPr>
          <w:trHeight w:val="1647"/>
        </w:trPr>
        <w:tc>
          <w:tcPr>
            <w:tcW w:w="3794" w:type="dxa"/>
            <w:tcMar>
              <w:top w:w="85" w:type="dxa"/>
            </w:tcMar>
          </w:tcPr>
          <w:p w14:paraId="677E75E1" w14:textId="77777777" w:rsidR="00A0638D" w:rsidRDefault="00A0638D" w:rsidP="00BB0A1E">
            <w:pPr>
              <w:rPr>
                <w:sz w:val="20"/>
                <w:szCs w:val="20"/>
                <w:lang w:val="de-CH"/>
              </w:rPr>
            </w:pPr>
          </w:p>
          <w:p w14:paraId="45F526D8" w14:textId="75D0D4BE" w:rsidR="00C87B3C" w:rsidRPr="00F4085C" w:rsidRDefault="00C87B3C" w:rsidP="00BB0A1E">
            <w:pPr>
              <w:rPr>
                <w:sz w:val="22"/>
                <w:szCs w:val="22"/>
                <w:lang w:val="de-CH"/>
              </w:rPr>
            </w:pPr>
            <w:r w:rsidRPr="00F4085C">
              <w:rPr>
                <w:sz w:val="20"/>
                <w:szCs w:val="20"/>
                <w:lang w:val="de-CH"/>
              </w:rPr>
              <w:t xml:space="preserve">Urlaub </w:t>
            </w:r>
            <w:r w:rsidR="00BB0A1E">
              <w:rPr>
                <w:sz w:val="20"/>
                <w:szCs w:val="20"/>
                <w:lang w:val="de-CH"/>
              </w:rPr>
              <w:t>über die Quartalshalbtage hinaus</w:t>
            </w:r>
          </w:p>
        </w:tc>
        <w:tc>
          <w:tcPr>
            <w:tcW w:w="4234" w:type="dxa"/>
            <w:tcMar>
              <w:top w:w="85" w:type="dxa"/>
            </w:tcMar>
          </w:tcPr>
          <w:p w14:paraId="4DDEC24D" w14:textId="77777777" w:rsidR="00A0638D" w:rsidRDefault="00A0638D" w:rsidP="00B74DC1">
            <w:pPr>
              <w:rPr>
                <w:sz w:val="20"/>
                <w:szCs w:val="20"/>
                <w:lang w:val="de-CH"/>
              </w:rPr>
            </w:pPr>
          </w:p>
          <w:p w14:paraId="68E00136" w14:textId="62B64E9E" w:rsidR="00C87B3C" w:rsidRPr="00F4085C" w:rsidRDefault="004B6981" w:rsidP="00B74DC1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A</w:t>
            </w:r>
            <w:r w:rsidRPr="00F4085C">
              <w:rPr>
                <w:sz w:val="20"/>
                <w:szCs w:val="20"/>
                <w:lang w:val="de-CH"/>
              </w:rPr>
              <w:t>us wichtigen Gründen</w:t>
            </w:r>
            <w:r w:rsidR="009038A6">
              <w:rPr>
                <w:sz w:val="20"/>
                <w:szCs w:val="20"/>
                <w:lang w:val="de-CH"/>
              </w:rPr>
              <w:t xml:space="preserve"> siehe Verordnung über die Volksschule, </w:t>
            </w:r>
            <w:r w:rsidR="009038A6" w:rsidRPr="00B43BB9">
              <w:rPr>
                <w:sz w:val="20"/>
                <w:szCs w:val="20"/>
                <w:lang w:val="de-CH"/>
              </w:rPr>
              <w:t>421.313, §</w:t>
            </w:r>
            <w:r w:rsidR="00930D82">
              <w:rPr>
                <w:sz w:val="20"/>
                <w:szCs w:val="20"/>
                <w:lang w:val="de-CH"/>
              </w:rPr>
              <w:t>13</w:t>
            </w:r>
          </w:p>
        </w:tc>
        <w:tc>
          <w:tcPr>
            <w:tcW w:w="6398" w:type="dxa"/>
            <w:vAlign w:val="center"/>
          </w:tcPr>
          <w:p w14:paraId="079EB357" w14:textId="770508F0" w:rsidR="00C87B3C" w:rsidRPr="00F4085C" w:rsidRDefault="00C87B3C" w:rsidP="00C72D1A">
            <w:pPr>
              <w:spacing w:after="60"/>
              <w:rPr>
                <w:sz w:val="20"/>
                <w:szCs w:val="20"/>
                <w:lang w:val="de-CH"/>
              </w:rPr>
            </w:pPr>
            <w:r w:rsidRPr="00F4085C">
              <w:rPr>
                <w:sz w:val="20"/>
                <w:szCs w:val="20"/>
                <w:lang w:val="de-CH"/>
              </w:rPr>
              <w:t xml:space="preserve">Die Eltern stellen </w:t>
            </w:r>
            <w:r w:rsidR="007D3699" w:rsidRPr="00F4085C">
              <w:rPr>
                <w:b/>
                <w:sz w:val="20"/>
                <w:szCs w:val="20"/>
                <w:lang w:val="de-CH"/>
              </w:rPr>
              <w:t>4 Wochen vor Bezug</w:t>
            </w:r>
            <w:r w:rsidRPr="00F4085C">
              <w:rPr>
                <w:sz w:val="20"/>
                <w:szCs w:val="20"/>
                <w:lang w:val="de-CH"/>
              </w:rPr>
              <w:t xml:space="preserve"> ein schriftliches Gesuch </w:t>
            </w:r>
            <w:r w:rsidR="008479CD" w:rsidRPr="00F4085C">
              <w:rPr>
                <w:sz w:val="20"/>
                <w:szCs w:val="20"/>
                <w:lang w:val="de-CH"/>
              </w:rPr>
              <w:br/>
            </w:r>
            <w:r w:rsidR="00B54A4A" w:rsidRPr="00F4085C">
              <w:rPr>
                <w:sz w:val="20"/>
                <w:szCs w:val="20"/>
                <w:lang w:val="de-CH"/>
              </w:rPr>
              <w:t>(</w:t>
            </w:r>
            <w:r w:rsidR="000758EB">
              <w:rPr>
                <w:i/>
                <w:sz w:val="20"/>
                <w:szCs w:val="20"/>
                <w:lang w:val="de-CH"/>
              </w:rPr>
              <w:t>Formular Urlaub</w:t>
            </w:r>
            <w:r w:rsidR="00B54A4A" w:rsidRPr="00F4085C">
              <w:rPr>
                <w:i/>
                <w:sz w:val="20"/>
                <w:szCs w:val="20"/>
                <w:lang w:val="de-CH"/>
              </w:rPr>
              <w:t>gesuch</w:t>
            </w:r>
            <w:r w:rsidR="00B54A4A" w:rsidRPr="00F4085C">
              <w:rPr>
                <w:sz w:val="20"/>
                <w:szCs w:val="20"/>
                <w:lang w:val="de-CH"/>
              </w:rPr>
              <w:t xml:space="preserve">) </w:t>
            </w:r>
            <w:r w:rsidRPr="00771FA6">
              <w:rPr>
                <w:b/>
                <w:sz w:val="20"/>
                <w:szCs w:val="20"/>
                <w:lang w:val="de-CH"/>
              </w:rPr>
              <w:t>an die Schulleitung</w:t>
            </w:r>
            <w:r w:rsidRPr="00F4085C">
              <w:rPr>
                <w:sz w:val="20"/>
                <w:szCs w:val="20"/>
                <w:lang w:val="de-CH"/>
              </w:rPr>
              <w:t>.</w:t>
            </w:r>
            <w:r w:rsidR="00C72D1A">
              <w:rPr>
                <w:sz w:val="20"/>
                <w:szCs w:val="20"/>
                <w:lang w:val="de-CH"/>
              </w:rPr>
              <w:t xml:space="preserve"> </w:t>
            </w:r>
            <w:r w:rsidR="00265D6A">
              <w:rPr>
                <w:sz w:val="20"/>
                <w:szCs w:val="20"/>
                <w:lang w:val="de-CH"/>
              </w:rPr>
              <w:t>Die Schulleitung</w:t>
            </w:r>
            <w:r w:rsidRPr="00F4085C">
              <w:rPr>
                <w:sz w:val="20"/>
                <w:szCs w:val="20"/>
                <w:lang w:val="de-CH"/>
              </w:rPr>
              <w:t xml:space="preserve"> entscheidet</w:t>
            </w:r>
            <w:r w:rsidR="009038A6">
              <w:rPr>
                <w:sz w:val="20"/>
                <w:szCs w:val="20"/>
                <w:lang w:val="de-CH"/>
              </w:rPr>
              <w:t xml:space="preserve"> in Absprache mit der Kl</w:t>
            </w:r>
            <w:r w:rsidR="00022E15">
              <w:rPr>
                <w:sz w:val="20"/>
                <w:szCs w:val="20"/>
                <w:lang w:val="de-CH"/>
              </w:rPr>
              <w:t>assenlehrperson.</w:t>
            </w:r>
            <w:r w:rsidRPr="00F4085C">
              <w:rPr>
                <w:sz w:val="20"/>
                <w:szCs w:val="20"/>
                <w:lang w:val="de-CH"/>
              </w:rPr>
              <w:t xml:space="preserve"> </w:t>
            </w:r>
          </w:p>
          <w:p w14:paraId="786CE8F8" w14:textId="5F18E7B1" w:rsidR="008479CD" w:rsidRPr="00F4085C" w:rsidRDefault="00C87B3C" w:rsidP="00022E15">
            <w:pPr>
              <w:spacing w:after="60"/>
              <w:rPr>
                <w:sz w:val="20"/>
                <w:szCs w:val="20"/>
                <w:lang w:val="de-CH"/>
              </w:rPr>
            </w:pPr>
            <w:r w:rsidRPr="00F4085C">
              <w:rPr>
                <w:sz w:val="20"/>
                <w:szCs w:val="20"/>
                <w:lang w:val="de-CH"/>
              </w:rPr>
              <w:t>Gesuche von mehr als 2 Tage</w:t>
            </w:r>
            <w:r w:rsidR="00BB0A1E">
              <w:rPr>
                <w:sz w:val="20"/>
                <w:szCs w:val="20"/>
                <w:lang w:val="de-CH"/>
              </w:rPr>
              <w:t>n</w:t>
            </w:r>
            <w:r w:rsidRPr="00F4085C">
              <w:rPr>
                <w:sz w:val="20"/>
                <w:szCs w:val="20"/>
                <w:lang w:val="de-CH"/>
              </w:rPr>
              <w:t xml:space="preserve"> w</w:t>
            </w:r>
            <w:r w:rsidR="00022E15">
              <w:rPr>
                <w:sz w:val="20"/>
                <w:szCs w:val="20"/>
                <w:lang w:val="de-CH"/>
              </w:rPr>
              <w:t>erden</w:t>
            </w:r>
            <w:r w:rsidR="008479CD" w:rsidRPr="00F4085C">
              <w:rPr>
                <w:sz w:val="20"/>
                <w:szCs w:val="20"/>
                <w:lang w:val="de-CH"/>
              </w:rPr>
              <w:t xml:space="preserve"> nur aus wichtigen Gründen </w:t>
            </w:r>
            <w:r w:rsidR="00BB0A1E">
              <w:rPr>
                <w:sz w:val="20"/>
                <w:szCs w:val="20"/>
                <w:lang w:val="de-CH"/>
              </w:rPr>
              <w:t>bewilligt</w:t>
            </w:r>
            <w:r w:rsidR="008479CD" w:rsidRPr="00F4085C">
              <w:rPr>
                <w:sz w:val="20"/>
                <w:szCs w:val="20"/>
                <w:lang w:val="de-CH"/>
              </w:rPr>
              <w:t xml:space="preserve">. </w:t>
            </w:r>
          </w:p>
        </w:tc>
      </w:tr>
    </w:tbl>
    <w:p w14:paraId="7BA81BBB" w14:textId="77777777" w:rsidR="00C87B3C" w:rsidRPr="002027B7" w:rsidRDefault="00C87B3C">
      <w:pPr>
        <w:rPr>
          <w:sz w:val="10"/>
          <w:szCs w:val="10"/>
        </w:rPr>
      </w:pPr>
    </w:p>
    <w:sectPr w:rsidR="00C87B3C" w:rsidRPr="002027B7" w:rsidSect="009222B3">
      <w:headerReference w:type="default" r:id="rId7"/>
      <w:footerReference w:type="default" r:id="rId8"/>
      <w:pgSz w:w="16838" w:h="11906" w:orient="landscape" w:code="9"/>
      <w:pgMar w:top="737" w:right="1418" w:bottom="680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4E02F" w14:textId="77777777" w:rsidR="00E6273D" w:rsidRDefault="00E6273D">
      <w:r>
        <w:separator/>
      </w:r>
    </w:p>
  </w:endnote>
  <w:endnote w:type="continuationSeparator" w:id="0">
    <w:p w14:paraId="5B065DC6" w14:textId="77777777" w:rsidR="00E6273D" w:rsidRDefault="00E6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3809" w14:textId="54824ADA" w:rsidR="00B7209B" w:rsidRPr="002748EB" w:rsidRDefault="00B7209B">
    <w:pPr>
      <w:pStyle w:val="Fuzeile"/>
      <w:rPr>
        <w:sz w:val="18"/>
        <w:szCs w:val="20"/>
      </w:rPr>
    </w:pPr>
    <w:r w:rsidRPr="002748EB">
      <w:rPr>
        <w:sz w:val="18"/>
        <w:szCs w:val="20"/>
      </w:rPr>
      <w:t>S</w:t>
    </w:r>
    <w:r w:rsidR="002748EB">
      <w:rPr>
        <w:sz w:val="18"/>
        <w:szCs w:val="20"/>
      </w:rPr>
      <w:t>chulleitung Schule Sisseln_</w:t>
    </w:r>
    <w:r w:rsidR="0074226B">
      <w:rPr>
        <w:sz w:val="18"/>
        <w:szCs w:val="20"/>
      </w:rPr>
      <w:t>20</w:t>
    </w:r>
    <w:r w:rsidR="008C2F58">
      <w:rPr>
        <w:sz w:val="18"/>
        <w:szCs w:val="20"/>
      </w:rPr>
      <w:t>25_08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A159" w14:textId="77777777" w:rsidR="00E6273D" w:rsidRDefault="00E6273D">
      <w:r>
        <w:separator/>
      </w:r>
    </w:p>
  </w:footnote>
  <w:footnote w:type="continuationSeparator" w:id="0">
    <w:p w14:paraId="0DABFE26" w14:textId="77777777" w:rsidR="00E6273D" w:rsidRDefault="00E62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9DD4" w14:textId="77777777" w:rsidR="00B7209B" w:rsidRPr="002027B7" w:rsidRDefault="002027B7" w:rsidP="00D84EAC">
    <w:pPr>
      <w:jc w:val="center"/>
      <w:outlineLvl w:val="0"/>
      <w:rPr>
        <w:sz w:val="32"/>
        <w:szCs w:val="32"/>
      </w:rPr>
    </w:pPr>
    <w:r>
      <w:rPr>
        <w:noProof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7621BA56" wp14:editId="06F67C57">
          <wp:simplePos x="0" y="0"/>
          <wp:positionH relativeFrom="column">
            <wp:posOffset>8343900</wp:posOffset>
          </wp:positionH>
          <wp:positionV relativeFrom="paragraph">
            <wp:posOffset>-138430</wp:posOffset>
          </wp:positionV>
          <wp:extent cx="752475" cy="431165"/>
          <wp:effectExtent l="0" t="0" r="0" b="0"/>
          <wp:wrapNone/>
          <wp:docPr id="5" name="Bild 5" descr="Logo Schule ohne Text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chule ohne Text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118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32"/>
        <w:szCs w:val="32"/>
        <w:lang w:val="de-CH" w:eastAsia="de-CH"/>
      </w:rPr>
      <w:drawing>
        <wp:anchor distT="0" distB="0" distL="114300" distR="114300" simplePos="0" relativeHeight="251657216" behindDoc="0" locked="0" layoutInCell="1" allowOverlap="1" wp14:anchorId="390CDC43" wp14:editId="3D6ADB32">
          <wp:simplePos x="0" y="0"/>
          <wp:positionH relativeFrom="column">
            <wp:posOffset>32385</wp:posOffset>
          </wp:positionH>
          <wp:positionV relativeFrom="paragraph">
            <wp:posOffset>-78740</wp:posOffset>
          </wp:positionV>
          <wp:extent cx="356870" cy="400050"/>
          <wp:effectExtent l="19050" t="0" r="5080" b="0"/>
          <wp:wrapNone/>
          <wp:docPr id="4" name="Bild 4" descr="wapp4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app417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7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B7209B" w:rsidRPr="002027B7">
      <w:rPr>
        <w:sz w:val="32"/>
        <w:szCs w:val="32"/>
      </w:rPr>
      <w:t>SCHULE  SISSELN</w:t>
    </w:r>
    <w:proofErr w:type="gramEnd"/>
  </w:p>
  <w:p w14:paraId="687DA6CE" w14:textId="77777777" w:rsidR="00B7209B" w:rsidRPr="002027B7" w:rsidRDefault="00B7209B" w:rsidP="00E54F4B">
    <w:pPr>
      <w:pBdr>
        <w:bottom w:val="single" w:sz="12" w:space="1" w:color="auto"/>
      </w:pBdr>
      <w:tabs>
        <w:tab w:val="left" w:pos="5040"/>
      </w:tabs>
      <w:rPr>
        <w:sz w:val="10"/>
        <w:szCs w:val="10"/>
      </w:rPr>
    </w:pPr>
  </w:p>
  <w:p w14:paraId="3775100B" w14:textId="77777777" w:rsidR="00B7209B" w:rsidRDefault="00B7209B" w:rsidP="00E54F4B">
    <w:pPr>
      <w:tabs>
        <w:tab w:val="left" w:pos="504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C"/>
    <w:rsid w:val="00022E15"/>
    <w:rsid w:val="00041270"/>
    <w:rsid w:val="000448F7"/>
    <w:rsid w:val="0006470B"/>
    <w:rsid w:val="000671E3"/>
    <w:rsid w:val="000757D8"/>
    <w:rsid w:val="000758EB"/>
    <w:rsid w:val="000A4FB6"/>
    <w:rsid w:val="000B4BD7"/>
    <w:rsid w:val="001221D0"/>
    <w:rsid w:val="001305DC"/>
    <w:rsid w:val="00141DB0"/>
    <w:rsid w:val="001C62E8"/>
    <w:rsid w:val="001D6838"/>
    <w:rsid w:val="002027B7"/>
    <w:rsid w:val="00205320"/>
    <w:rsid w:val="00265D6A"/>
    <w:rsid w:val="002748EB"/>
    <w:rsid w:val="00292DC7"/>
    <w:rsid w:val="002C5A68"/>
    <w:rsid w:val="002E314F"/>
    <w:rsid w:val="002F3E07"/>
    <w:rsid w:val="00312064"/>
    <w:rsid w:val="00373260"/>
    <w:rsid w:val="0038767A"/>
    <w:rsid w:val="003A288C"/>
    <w:rsid w:val="00430780"/>
    <w:rsid w:val="0044788B"/>
    <w:rsid w:val="00464010"/>
    <w:rsid w:val="00465D24"/>
    <w:rsid w:val="00470917"/>
    <w:rsid w:val="004A2B28"/>
    <w:rsid w:val="004B6981"/>
    <w:rsid w:val="004D5E97"/>
    <w:rsid w:val="004E60C2"/>
    <w:rsid w:val="00506650"/>
    <w:rsid w:val="00543A55"/>
    <w:rsid w:val="005921F6"/>
    <w:rsid w:val="005B0F98"/>
    <w:rsid w:val="005B61F3"/>
    <w:rsid w:val="005D2B88"/>
    <w:rsid w:val="00642F54"/>
    <w:rsid w:val="0066077B"/>
    <w:rsid w:val="00666659"/>
    <w:rsid w:val="00671656"/>
    <w:rsid w:val="006831AC"/>
    <w:rsid w:val="006B30C8"/>
    <w:rsid w:val="006D0123"/>
    <w:rsid w:val="00730DA1"/>
    <w:rsid w:val="0074226B"/>
    <w:rsid w:val="0076024F"/>
    <w:rsid w:val="00771FA6"/>
    <w:rsid w:val="007B533B"/>
    <w:rsid w:val="007D3699"/>
    <w:rsid w:val="007E072A"/>
    <w:rsid w:val="00832A8B"/>
    <w:rsid w:val="008479CD"/>
    <w:rsid w:val="00894BC0"/>
    <w:rsid w:val="008C2F58"/>
    <w:rsid w:val="008C485D"/>
    <w:rsid w:val="008C4B49"/>
    <w:rsid w:val="008F38A2"/>
    <w:rsid w:val="009038A6"/>
    <w:rsid w:val="009222B3"/>
    <w:rsid w:val="00930D82"/>
    <w:rsid w:val="00930ED1"/>
    <w:rsid w:val="009971C6"/>
    <w:rsid w:val="009B0090"/>
    <w:rsid w:val="009B5A1F"/>
    <w:rsid w:val="009C7F74"/>
    <w:rsid w:val="009D14FF"/>
    <w:rsid w:val="009F09DB"/>
    <w:rsid w:val="00A00539"/>
    <w:rsid w:val="00A05C31"/>
    <w:rsid w:val="00A0638D"/>
    <w:rsid w:val="00A455E5"/>
    <w:rsid w:val="00A77D1C"/>
    <w:rsid w:val="00AC2C32"/>
    <w:rsid w:val="00AC7A69"/>
    <w:rsid w:val="00AE3BB1"/>
    <w:rsid w:val="00AF15EB"/>
    <w:rsid w:val="00B04CCE"/>
    <w:rsid w:val="00B43BB9"/>
    <w:rsid w:val="00B54A4A"/>
    <w:rsid w:val="00B66318"/>
    <w:rsid w:val="00B7209B"/>
    <w:rsid w:val="00B74DC1"/>
    <w:rsid w:val="00BB0A1E"/>
    <w:rsid w:val="00BF0593"/>
    <w:rsid w:val="00BF0F86"/>
    <w:rsid w:val="00C310DE"/>
    <w:rsid w:val="00C72D1A"/>
    <w:rsid w:val="00C80173"/>
    <w:rsid w:val="00C87B3C"/>
    <w:rsid w:val="00CA24F8"/>
    <w:rsid w:val="00CD11F9"/>
    <w:rsid w:val="00CE7E17"/>
    <w:rsid w:val="00CF7FB4"/>
    <w:rsid w:val="00D2607D"/>
    <w:rsid w:val="00D60B79"/>
    <w:rsid w:val="00D84EAC"/>
    <w:rsid w:val="00DE3BCC"/>
    <w:rsid w:val="00E45D9C"/>
    <w:rsid w:val="00E54F4B"/>
    <w:rsid w:val="00E6030C"/>
    <w:rsid w:val="00E6273D"/>
    <w:rsid w:val="00EB51A6"/>
    <w:rsid w:val="00ED31CF"/>
    <w:rsid w:val="00EE349E"/>
    <w:rsid w:val="00F2520B"/>
    <w:rsid w:val="00F4085C"/>
    <w:rsid w:val="00F62BE9"/>
    <w:rsid w:val="00F66F01"/>
    <w:rsid w:val="00F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524C4EA"/>
  <w15:docId w15:val="{644C8650-C1C7-474F-AC1F-4BCBAC72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B3C"/>
    <w:rPr>
      <w:rFonts w:ascii="Arial" w:hAnsi="Arial" w:cs="Arial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87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87B3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74DC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479CD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4226B"/>
    <w:rPr>
      <w:rFonts w:ascii="Arial" w:hAnsi="Arial" w:cs="Arial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186FED-A1ED-4497-8C33-82E32EBE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Regelung des Absenzenwesens (gültig ab März 2007)</vt:lpstr>
    </vt:vector>
  </TitlesOfParts>
  <Company>CH-4334 Sisseln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Regelung des Absenzenwesens (gültig ab März 2007)</dc:title>
  <dc:creator>Eveline Elsener</dc:creator>
  <cp:lastModifiedBy>Fabienne Ischi</cp:lastModifiedBy>
  <cp:revision>23</cp:revision>
  <cp:lastPrinted>2018-03-05T13:03:00Z</cp:lastPrinted>
  <dcterms:created xsi:type="dcterms:W3CDTF">2025-08-06T19:58:00Z</dcterms:created>
  <dcterms:modified xsi:type="dcterms:W3CDTF">2025-08-12T10:11:00Z</dcterms:modified>
</cp:coreProperties>
</file>